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7F" w:rsidRDefault="0024627F" w:rsidP="0024627F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«В регистр»</w:t>
      </w:r>
    </w:p>
    <w:p w:rsidR="0024627F" w:rsidRDefault="0024627F" w:rsidP="0024627F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92455" cy="75374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</w:p>
    <w:p w:rsidR="0024627F" w:rsidRPr="0024627F" w:rsidRDefault="0024627F" w:rsidP="0024627F">
      <w:pPr>
        <w:pStyle w:val="5"/>
        <w:rPr>
          <w:spacing w:val="20"/>
          <w:szCs w:val="32"/>
        </w:rPr>
      </w:pPr>
      <w:r w:rsidRPr="0024627F">
        <w:rPr>
          <w:spacing w:val="20"/>
          <w:szCs w:val="32"/>
        </w:rPr>
        <w:t>АДМИНИСТРАЦИЯ ГОРОДА ЮГОРСКА</w:t>
      </w:r>
    </w:p>
    <w:p w:rsidR="0024627F" w:rsidRDefault="0024627F" w:rsidP="0024627F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4627F" w:rsidRDefault="0024627F" w:rsidP="0024627F">
      <w:pPr>
        <w:jc w:val="center"/>
        <w:rPr>
          <w:sz w:val="28"/>
          <w:szCs w:val="28"/>
        </w:rPr>
      </w:pPr>
    </w:p>
    <w:p w:rsidR="0024627F" w:rsidRDefault="0024627F" w:rsidP="0024627F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4627F" w:rsidRDefault="0024627F" w:rsidP="0024627F">
      <w:pPr>
        <w:rPr>
          <w:sz w:val="24"/>
          <w:szCs w:val="24"/>
        </w:rPr>
      </w:pPr>
    </w:p>
    <w:p w:rsidR="0024627F" w:rsidRDefault="00737316" w:rsidP="0024627F">
      <w:pPr>
        <w:pStyle w:val="3"/>
        <w:rPr>
          <w:sz w:val="24"/>
          <w:szCs w:val="24"/>
        </w:rPr>
      </w:pPr>
      <w:r>
        <w:rPr>
          <w:sz w:val="24"/>
        </w:rPr>
        <w:t>от </w:t>
      </w:r>
      <w:r>
        <w:rPr>
          <w:sz w:val="24"/>
          <w:u w:val="single"/>
        </w:rPr>
        <w:t>26 октября 2011</w:t>
      </w:r>
      <w:r w:rsidR="0024627F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  № </w:t>
      </w:r>
      <w:r>
        <w:rPr>
          <w:sz w:val="24"/>
          <w:u w:val="single"/>
        </w:rPr>
        <w:t>2334</w:t>
      </w:r>
      <w:r w:rsidR="0024627F">
        <w:rPr>
          <w:sz w:val="24"/>
        </w:rPr>
        <w:br/>
      </w:r>
    </w:p>
    <w:p w:rsidR="0024627F" w:rsidRDefault="0024627F" w:rsidP="0024627F">
      <w:pPr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pStyle w:val="3"/>
        <w:rPr>
          <w:sz w:val="24"/>
          <w:szCs w:val="24"/>
        </w:rPr>
      </w:pPr>
    </w:p>
    <w:p w:rsidR="000739D0" w:rsidRDefault="000739D0" w:rsidP="000739D0">
      <w:pPr>
        <w:rPr>
          <w:sz w:val="24"/>
          <w:szCs w:val="29"/>
        </w:rPr>
      </w:pPr>
      <w:r>
        <w:rPr>
          <w:sz w:val="24"/>
          <w:szCs w:val="29"/>
        </w:rPr>
        <w:t xml:space="preserve">О создании Межведомственной комиссии </w:t>
      </w:r>
    </w:p>
    <w:p w:rsidR="000739D0" w:rsidRDefault="000739D0" w:rsidP="000739D0">
      <w:pPr>
        <w:rPr>
          <w:sz w:val="24"/>
          <w:szCs w:val="29"/>
        </w:rPr>
      </w:pPr>
      <w:r>
        <w:rPr>
          <w:sz w:val="24"/>
          <w:szCs w:val="29"/>
        </w:rPr>
        <w:t xml:space="preserve">при администрации города Югорска </w:t>
      </w:r>
      <w:proofErr w:type="gramStart"/>
      <w:r>
        <w:rPr>
          <w:sz w:val="24"/>
          <w:szCs w:val="29"/>
        </w:rPr>
        <w:t>по</w:t>
      </w:r>
      <w:proofErr w:type="gramEnd"/>
      <w:r>
        <w:rPr>
          <w:sz w:val="24"/>
          <w:szCs w:val="29"/>
        </w:rPr>
        <w:t xml:space="preserve"> </w:t>
      </w:r>
    </w:p>
    <w:p w:rsidR="000739D0" w:rsidRDefault="000739D0" w:rsidP="000739D0">
      <w:pPr>
        <w:rPr>
          <w:rFonts w:eastAsia="Arial CYR" w:cs="Arial CYR"/>
          <w:sz w:val="24"/>
        </w:rPr>
      </w:pPr>
      <w:r>
        <w:rPr>
          <w:sz w:val="24"/>
          <w:szCs w:val="29"/>
        </w:rPr>
        <w:t xml:space="preserve">профилактике и борьбе </w:t>
      </w:r>
      <w:proofErr w:type="gramStart"/>
      <w:r>
        <w:rPr>
          <w:sz w:val="24"/>
          <w:szCs w:val="29"/>
        </w:rPr>
        <w:t>с</w:t>
      </w:r>
      <w:proofErr w:type="gramEnd"/>
      <w:r>
        <w:rPr>
          <w:sz w:val="24"/>
          <w:szCs w:val="29"/>
        </w:rPr>
        <w:t xml:space="preserve"> </w:t>
      </w:r>
      <w:r>
        <w:rPr>
          <w:rFonts w:eastAsia="Arial CYR" w:cs="Arial CYR"/>
          <w:sz w:val="24"/>
        </w:rPr>
        <w:t xml:space="preserve">социально </w:t>
      </w:r>
    </w:p>
    <w:p w:rsidR="000739D0" w:rsidRDefault="000739D0" w:rsidP="000739D0">
      <w:pPr>
        <w:rPr>
          <w:sz w:val="24"/>
          <w:szCs w:val="29"/>
        </w:rPr>
      </w:pPr>
      <w:r>
        <w:rPr>
          <w:rFonts w:eastAsia="Arial CYR" w:cs="Arial CYR"/>
          <w:sz w:val="24"/>
        </w:rPr>
        <w:t>значимыми заболеваниями</w:t>
      </w: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0739D0" w:rsidRDefault="000739D0" w:rsidP="000739D0">
      <w:pPr>
        <w:autoSpaceDE w:val="0"/>
        <w:ind w:firstLine="720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Руководствуясь Основами законодательства Российской Федерации об охране здоровья граждан от 22.07.1993 № 5487-1 (с изменениями), Законом Ханты-Мансийского автономного округа-Югры от 11.11.2005 № 102-оз "Об охране здоровья граждан </w:t>
      </w:r>
      <w:proofErr w:type="gramStart"/>
      <w:r>
        <w:rPr>
          <w:rFonts w:eastAsia="Arial CYR" w:cs="Arial CYR"/>
          <w:sz w:val="24"/>
        </w:rPr>
        <w:t>в</w:t>
      </w:r>
      <w:proofErr w:type="gramEnd"/>
      <w:r>
        <w:rPr>
          <w:rFonts w:eastAsia="Arial CYR" w:cs="Arial CYR"/>
          <w:sz w:val="24"/>
        </w:rPr>
        <w:t xml:space="preserve"> </w:t>
      </w:r>
      <w:proofErr w:type="gramStart"/>
      <w:r>
        <w:rPr>
          <w:rFonts w:eastAsia="Arial CYR" w:cs="Arial CYR"/>
          <w:sz w:val="24"/>
        </w:rPr>
        <w:t>Ханты-Мансийском</w:t>
      </w:r>
      <w:proofErr w:type="gramEnd"/>
      <w:r>
        <w:rPr>
          <w:rFonts w:eastAsia="Arial CYR" w:cs="Arial CYR"/>
          <w:sz w:val="24"/>
        </w:rPr>
        <w:t xml:space="preserve"> автономном </w:t>
      </w:r>
      <w:proofErr w:type="spellStart"/>
      <w:r>
        <w:rPr>
          <w:rFonts w:eastAsia="Arial CYR" w:cs="Arial CYR"/>
          <w:sz w:val="24"/>
        </w:rPr>
        <w:t>округе-Югре</w:t>
      </w:r>
      <w:proofErr w:type="spellEnd"/>
      <w:r>
        <w:rPr>
          <w:rFonts w:eastAsia="Arial CYR" w:cs="Arial CYR"/>
          <w:sz w:val="24"/>
        </w:rPr>
        <w:t>" (с изменениями), постановлением Правительства Ханты-Мансийского автономного округа-Югры от 12.12.2007 № 317-п "О Межведомственной комиссии при Правительстве Ханты-Мансийского автономного округа - Югры по профилактике и борьбе с социально значимыми заболеваниями" (с изменениями):</w:t>
      </w:r>
    </w:p>
    <w:p w:rsidR="000739D0" w:rsidRPr="000739D0" w:rsidRDefault="000739D0" w:rsidP="000739D0">
      <w:pPr>
        <w:pStyle w:val="aa"/>
        <w:numPr>
          <w:ilvl w:val="0"/>
          <w:numId w:val="4"/>
        </w:numPr>
        <w:ind w:left="0" w:firstLine="851"/>
        <w:jc w:val="both"/>
        <w:rPr>
          <w:rFonts w:eastAsia="Arial CYR" w:cs="Arial CYR"/>
          <w:sz w:val="24"/>
        </w:rPr>
      </w:pPr>
      <w:r w:rsidRPr="000739D0">
        <w:rPr>
          <w:rFonts w:eastAsia="Arial CYR" w:cs="Arial CYR"/>
          <w:sz w:val="24"/>
        </w:rPr>
        <w:t xml:space="preserve">Создать Межведомственную комиссию при администрации города Югорска по профилактике и борьбе с </w:t>
      </w:r>
      <w:r w:rsidRPr="000739D0">
        <w:rPr>
          <w:sz w:val="24"/>
          <w:szCs w:val="29"/>
        </w:rPr>
        <w:t xml:space="preserve"> </w:t>
      </w:r>
      <w:r w:rsidRPr="000739D0">
        <w:rPr>
          <w:rFonts w:eastAsia="Arial CYR" w:cs="Arial CYR"/>
          <w:sz w:val="24"/>
        </w:rPr>
        <w:t>социально значимыми заболеваниями.</w:t>
      </w:r>
    </w:p>
    <w:p w:rsidR="000739D0" w:rsidRPr="000739D0" w:rsidRDefault="000739D0" w:rsidP="000739D0">
      <w:pPr>
        <w:pStyle w:val="aa"/>
        <w:widowControl w:val="0"/>
        <w:numPr>
          <w:ilvl w:val="0"/>
          <w:numId w:val="4"/>
        </w:numPr>
        <w:suppressAutoHyphens/>
        <w:autoSpaceDE w:val="0"/>
        <w:ind w:left="0" w:firstLine="851"/>
        <w:jc w:val="both"/>
        <w:rPr>
          <w:rFonts w:eastAsia="Arial CYR" w:cs="Arial CYR"/>
          <w:sz w:val="24"/>
        </w:rPr>
      </w:pPr>
      <w:r w:rsidRPr="000739D0">
        <w:rPr>
          <w:rFonts w:eastAsia="Arial CYR" w:cs="Arial CYR"/>
          <w:sz w:val="24"/>
        </w:rPr>
        <w:t>Утвердить Положение о Межведомственной комиссии при администрации города Югорска по профилактике и борьбе с социально значимыми заболеваниями и ее состав (приложение 1, 2).</w:t>
      </w:r>
    </w:p>
    <w:p w:rsidR="000739D0" w:rsidRPr="000739D0" w:rsidRDefault="000739D0" w:rsidP="000739D0">
      <w:pPr>
        <w:pStyle w:val="aa"/>
        <w:widowControl w:val="0"/>
        <w:numPr>
          <w:ilvl w:val="0"/>
          <w:numId w:val="4"/>
        </w:numPr>
        <w:suppressAutoHyphens/>
        <w:autoSpaceDE w:val="0"/>
        <w:ind w:left="0" w:firstLine="851"/>
        <w:jc w:val="both"/>
        <w:rPr>
          <w:rFonts w:eastAsia="Arial CYR" w:cs="Arial CYR"/>
          <w:sz w:val="24"/>
        </w:rPr>
      </w:pPr>
      <w:r w:rsidRPr="000739D0">
        <w:rPr>
          <w:rFonts w:eastAsia="Arial CYR" w:cs="Arial CYR"/>
          <w:sz w:val="24"/>
        </w:rPr>
        <w:t>Постановление администрации города Югорска от 26.04.2011 № 809 «О создании Межведомственной комиссии при администрации города Югорска по профилактике и борьбе с заболеваниями социального характера» признать утратившим силу.</w:t>
      </w:r>
    </w:p>
    <w:p w:rsidR="000739D0" w:rsidRPr="007C78D8" w:rsidRDefault="000739D0" w:rsidP="000739D0">
      <w:pPr>
        <w:ind w:firstLine="851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Pr="007C78D8">
        <w:rPr>
          <w:sz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0739D0" w:rsidRPr="007C78D8" w:rsidRDefault="000739D0" w:rsidP="000739D0">
      <w:pPr>
        <w:ind w:firstLine="851"/>
        <w:jc w:val="both"/>
        <w:rPr>
          <w:sz w:val="24"/>
        </w:rPr>
      </w:pPr>
      <w:r>
        <w:rPr>
          <w:sz w:val="24"/>
        </w:rPr>
        <w:t>5</w:t>
      </w:r>
      <w:r w:rsidRPr="007C78D8">
        <w:rPr>
          <w:sz w:val="24"/>
        </w:rPr>
        <w:t>.</w:t>
      </w:r>
      <w:r>
        <w:rPr>
          <w:sz w:val="24"/>
        </w:rPr>
        <w:tab/>
      </w:r>
      <w:r w:rsidRPr="007C78D8">
        <w:rPr>
          <w:sz w:val="24"/>
        </w:rPr>
        <w:t xml:space="preserve">Настоящее постановление вступает в силу после его официального опубликования в газете «Югорский вестник». </w:t>
      </w:r>
    </w:p>
    <w:p w:rsidR="000739D0" w:rsidRDefault="000739D0" w:rsidP="000739D0">
      <w:pPr>
        <w:autoSpaceDE w:val="0"/>
        <w:ind w:firstLine="851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6.</w:t>
      </w:r>
      <w:r>
        <w:rPr>
          <w:rFonts w:eastAsia="Arial CYR" w:cs="Arial CYR"/>
          <w:sz w:val="24"/>
        </w:rPr>
        <w:tab/>
      </w:r>
      <w:proofErr w:type="gramStart"/>
      <w:r>
        <w:rPr>
          <w:rFonts w:eastAsia="Arial CYR" w:cs="Arial CYR"/>
          <w:sz w:val="24"/>
        </w:rPr>
        <w:t>Контроль за</w:t>
      </w:r>
      <w:proofErr w:type="gramEnd"/>
      <w:r>
        <w:rPr>
          <w:rFonts w:eastAsia="Arial CYR" w:cs="Arial CYR"/>
          <w:sz w:val="24"/>
        </w:rPr>
        <w:t xml:space="preserve"> выполнением постановления возложить на заместителя главы администрации  города Югорска Т. И. Долгодворову.</w:t>
      </w: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4627F" w:rsidRDefault="0024627F" w:rsidP="0024627F">
      <w:pPr>
        <w:pStyle w:val="3"/>
        <w:rPr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pStyle w:val="3"/>
        <w:rPr>
          <w:b/>
          <w:sz w:val="24"/>
          <w:szCs w:val="24"/>
        </w:rPr>
      </w:pP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FF38BE">
        <w:rPr>
          <w:b/>
          <w:sz w:val="24"/>
          <w:szCs w:val="24"/>
        </w:rPr>
        <w:t xml:space="preserve"> 1</w:t>
      </w: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627F" w:rsidRPr="00737316" w:rsidRDefault="00737316" w:rsidP="0024627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26 октября 2011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2334</w:t>
      </w:r>
    </w:p>
    <w:p w:rsidR="0024627F" w:rsidRDefault="0024627F" w:rsidP="0024627F">
      <w:pPr>
        <w:jc w:val="right"/>
        <w:rPr>
          <w:b/>
          <w:sz w:val="24"/>
          <w:szCs w:val="24"/>
        </w:rPr>
      </w:pPr>
    </w:p>
    <w:p w:rsidR="00317F47" w:rsidRDefault="00317F47" w:rsidP="00317F47">
      <w:pPr>
        <w:pStyle w:val="1"/>
        <w:rPr>
          <w:b/>
        </w:rPr>
      </w:pPr>
      <w:r>
        <w:rPr>
          <w:b/>
        </w:rPr>
        <w:t>Положение</w:t>
      </w:r>
    </w:p>
    <w:p w:rsidR="00FF05E0" w:rsidRDefault="000739D0" w:rsidP="000739D0">
      <w:pPr>
        <w:pStyle w:val="1"/>
        <w:rPr>
          <w:b/>
          <w:szCs w:val="24"/>
        </w:rPr>
      </w:pPr>
      <w:r>
        <w:rPr>
          <w:b/>
        </w:rPr>
        <w:t xml:space="preserve"> </w:t>
      </w:r>
      <w:r w:rsidR="00317F47">
        <w:rPr>
          <w:b/>
        </w:rPr>
        <w:t>о</w:t>
      </w:r>
      <w:r>
        <w:rPr>
          <w:b/>
        </w:rPr>
        <w:t xml:space="preserve"> </w:t>
      </w:r>
      <w:r>
        <w:rPr>
          <w:rFonts w:eastAsia="Arial CYR" w:cs="Arial CYR"/>
          <w:b/>
          <w:bCs/>
          <w:color w:val="000000"/>
        </w:rPr>
        <w:t>Межведомственной комиссии при администрации города Югорска по профилактике и борьбе с социально значимыми заболеваниями</w:t>
      </w:r>
      <w:r w:rsidRPr="000739D0">
        <w:rPr>
          <w:b/>
          <w:szCs w:val="24"/>
        </w:rPr>
        <w:t xml:space="preserve"> </w:t>
      </w:r>
    </w:p>
    <w:p w:rsidR="00FF05E0" w:rsidRDefault="00FF05E0" w:rsidP="000739D0">
      <w:pPr>
        <w:pStyle w:val="1"/>
        <w:rPr>
          <w:b/>
          <w:szCs w:val="24"/>
        </w:rPr>
      </w:pPr>
    </w:p>
    <w:p w:rsidR="00C43B26" w:rsidRDefault="0024627F" w:rsidP="00FF05E0">
      <w:pPr>
        <w:pStyle w:val="1"/>
        <w:numPr>
          <w:ilvl w:val="0"/>
          <w:numId w:val="5"/>
        </w:numPr>
        <w:ind w:left="0" w:firstLine="0"/>
        <w:rPr>
          <w:b/>
          <w:szCs w:val="24"/>
        </w:rPr>
      </w:pPr>
      <w:r w:rsidRPr="000739D0">
        <w:rPr>
          <w:b/>
          <w:szCs w:val="24"/>
        </w:rPr>
        <w:t>Общие положения</w:t>
      </w:r>
    </w:p>
    <w:p w:rsidR="000739D0" w:rsidRPr="000739D0" w:rsidRDefault="000739D0" w:rsidP="000739D0"/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1.1.</w:t>
      </w:r>
      <w:r>
        <w:rPr>
          <w:rFonts w:eastAsia="Arial CYR"/>
          <w:sz w:val="24"/>
          <w:szCs w:val="24"/>
        </w:rPr>
        <w:tab/>
      </w:r>
      <w:r w:rsidRPr="000739D0">
        <w:rPr>
          <w:rFonts w:eastAsia="Arial CYR"/>
          <w:sz w:val="24"/>
          <w:szCs w:val="24"/>
        </w:rPr>
        <w:t>Настоящее Положение определяет статус и порядок деятельности Межведомственной комиссии при администрации города Югорска по профилактике и борьбе с социально значимыми заболеваниями (далее - Комиссия).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1.2.</w:t>
      </w:r>
      <w:r>
        <w:rPr>
          <w:rFonts w:eastAsia="Arial CYR"/>
          <w:sz w:val="24"/>
          <w:szCs w:val="24"/>
        </w:rPr>
        <w:tab/>
      </w:r>
      <w:proofErr w:type="gramStart"/>
      <w:r w:rsidRPr="000739D0">
        <w:rPr>
          <w:rFonts w:eastAsia="Arial CYR"/>
          <w:sz w:val="24"/>
          <w:szCs w:val="24"/>
        </w:rPr>
        <w:t>Комиссия является совещательным органом и создана для обеспечения согласованных действий органов местного самоуправления муниципального образования города Югорска</w:t>
      </w:r>
      <w:r>
        <w:rPr>
          <w:rFonts w:eastAsia="Arial CYR"/>
          <w:sz w:val="24"/>
          <w:szCs w:val="24"/>
        </w:rPr>
        <w:t xml:space="preserve"> (далее -</w:t>
      </w:r>
      <w:r w:rsidRPr="000739D0">
        <w:rPr>
          <w:rFonts w:eastAsia="Arial CYR"/>
          <w:sz w:val="24"/>
          <w:szCs w:val="24"/>
        </w:rPr>
        <w:t xml:space="preserve"> органов местного самоуправления), представителей территориальных органов федеральных органов государственной власти, лечебно-профилактических учреждений города, задействованных в решении поставленных задач, и общественных объединений по вопросам  охраны здоровья населения, профилактики и борьбы с социально значимыми заболеваниями.</w:t>
      </w:r>
      <w:proofErr w:type="gramEnd"/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1.3.</w:t>
      </w:r>
      <w:r>
        <w:rPr>
          <w:rFonts w:eastAsia="Arial CYR"/>
          <w:sz w:val="24"/>
          <w:szCs w:val="24"/>
        </w:rPr>
        <w:tab/>
      </w:r>
      <w:proofErr w:type="gramStart"/>
      <w:r w:rsidRPr="000739D0">
        <w:rPr>
          <w:rFonts w:eastAsia="Arial CYR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здравоохранения и социального развития России и иных федеральных органов исполнительной власти, постановлениями и распоряжениями Губернатора Ханты-Мансийского автономного округа - Югры, постановлениями и распоряжениями Правительства Ханты-Мансийского автономного округа - Югры, правовыми актами муниципального образования</w:t>
      </w:r>
      <w:proofErr w:type="gramEnd"/>
      <w:r w:rsidRPr="000739D0">
        <w:rPr>
          <w:rFonts w:eastAsia="Arial CYR"/>
          <w:sz w:val="24"/>
          <w:szCs w:val="24"/>
        </w:rPr>
        <w:t xml:space="preserve"> город Югорск</w:t>
      </w:r>
      <w:r>
        <w:rPr>
          <w:rFonts w:eastAsia="Arial CYR"/>
          <w:sz w:val="24"/>
          <w:szCs w:val="24"/>
        </w:rPr>
        <w:t>,</w:t>
      </w:r>
      <w:r w:rsidRPr="000739D0">
        <w:rPr>
          <w:rFonts w:eastAsia="Arial CYR"/>
          <w:sz w:val="24"/>
          <w:szCs w:val="24"/>
        </w:rPr>
        <w:t xml:space="preserve"> а также настоящим Положением.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pStyle w:val="11"/>
        <w:numPr>
          <w:ilvl w:val="0"/>
          <w:numId w:val="5"/>
        </w:numPr>
        <w:spacing w:before="108"/>
        <w:ind w:left="0" w:right="-2" w:firstLine="851"/>
        <w:jc w:val="center"/>
        <w:rPr>
          <w:rFonts w:ascii="Times New Roman" w:eastAsia="Arial CYR" w:hAnsi="Times New Roman"/>
          <w:b/>
          <w:bCs/>
          <w:sz w:val="24"/>
        </w:rPr>
      </w:pPr>
      <w:r w:rsidRPr="000739D0">
        <w:rPr>
          <w:rFonts w:ascii="Times New Roman" w:eastAsia="Arial CYR" w:hAnsi="Times New Roman"/>
          <w:b/>
          <w:bCs/>
          <w:sz w:val="24"/>
        </w:rPr>
        <w:t xml:space="preserve">Основные задачи и функции Комиссии 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 w:rsidRPr="000739D0">
        <w:rPr>
          <w:rFonts w:eastAsia="Arial CYR"/>
          <w:sz w:val="24"/>
          <w:szCs w:val="24"/>
        </w:rPr>
        <w:t>2</w:t>
      </w:r>
      <w:r w:rsidR="00FF05E0">
        <w:rPr>
          <w:rFonts w:eastAsia="Arial CYR"/>
          <w:sz w:val="24"/>
          <w:szCs w:val="24"/>
        </w:rPr>
        <w:t>.1.</w:t>
      </w:r>
      <w:r w:rsidR="00FF05E0">
        <w:rPr>
          <w:rFonts w:eastAsia="Arial CYR"/>
          <w:sz w:val="24"/>
          <w:szCs w:val="24"/>
        </w:rPr>
        <w:tab/>
      </w:r>
      <w:r w:rsidRPr="000739D0">
        <w:rPr>
          <w:rFonts w:eastAsia="Arial CYR"/>
          <w:sz w:val="24"/>
          <w:szCs w:val="24"/>
        </w:rPr>
        <w:t>Основными задачами Комиссии являются: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 w:rsidRPr="000739D0">
        <w:rPr>
          <w:rFonts w:eastAsia="Arial CYR"/>
          <w:sz w:val="24"/>
          <w:szCs w:val="24"/>
        </w:rPr>
        <w:t>-</w:t>
      </w:r>
      <w:r w:rsidR="00FF05E0">
        <w:rPr>
          <w:rFonts w:eastAsia="Arial CYR"/>
          <w:sz w:val="24"/>
          <w:szCs w:val="24"/>
        </w:rPr>
        <w:t> </w:t>
      </w:r>
      <w:r w:rsidRPr="000739D0">
        <w:rPr>
          <w:rFonts w:eastAsia="Arial CYR"/>
          <w:sz w:val="24"/>
          <w:szCs w:val="24"/>
        </w:rPr>
        <w:t>определение приоритетных направлений деятельности, требующих совместных действий органов местного самоуправления, органов государственной власти, общественных объединений  и других организаций по решению поставленных задач, с выделением конкретных мероприятий в пределах компетенции каждого органа и организации;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739D0" w:rsidRPr="000739D0">
        <w:rPr>
          <w:sz w:val="24"/>
          <w:szCs w:val="24"/>
        </w:rPr>
        <w:t>комплексное всестороннее изучение основных социальных, медицинских, экономических и иных проблем по профилактике и борьбе с социально значимыми заболеваниями.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2.2.</w:t>
      </w:r>
      <w:r>
        <w:rPr>
          <w:rFonts w:eastAsia="Arial CYR"/>
          <w:sz w:val="24"/>
          <w:szCs w:val="24"/>
        </w:rPr>
        <w:tab/>
      </w:r>
      <w:r w:rsidR="000739D0" w:rsidRPr="000739D0">
        <w:rPr>
          <w:rFonts w:eastAsia="Arial CYR"/>
          <w:sz w:val="24"/>
          <w:szCs w:val="24"/>
        </w:rPr>
        <w:t>Для реализации возложенных на нее задач Комиссия осуществляет следующие функции: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- </w:t>
      </w:r>
      <w:r w:rsidR="000739D0" w:rsidRPr="000739D0">
        <w:rPr>
          <w:rFonts w:eastAsia="Arial CYR"/>
          <w:sz w:val="24"/>
          <w:szCs w:val="24"/>
        </w:rPr>
        <w:t>проводит анализ эпидемиологической ситуации по социально значимым заболеваниям в городе Югорске и разрабатывает мероприятия по ее стабилизации;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0739D0" w:rsidRPr="000739D0">
        <w:rPr>
          <w:sz w:val="24"/>
          <w:szCs w:val="24"/>
        </w:rPr>
        <w:t>разрабатывает и готовит предложения и рекомендации, касающиеся комплексного подхода к решению проблем по наиболее актуальным вопросам профилактики и борьбы с социально значимыми заболеваниями;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  <w:r w:rsidRPr="000739D0">
        <w:rPr>
          <w:sz w:val="24"/>
          <w:szCs w:val="24"/>
        </w:rPr>
        <w:t>-</w:t>
      </w:r>
      <w:r w:rsidR="00FF05E0">
        <w:rPr>
          <w:sz w:val="24"/>
          <w:szCs w:val="24"/>
        </w:rPr>
        <w:t> </w:t>
      </w:r>
      <w:r w:rsidRPr="000739D0">
        <w:rPr>
          <w:sz w:val="24"/>
          <w:szCs w:val="24"/>
        </w:rPr>
        <w:t>осуществляет координацию взаимодействия учреждений, задействованных в решении поставленных задач, администрации города Югорска с органами государственной власти, общественными объединениями  по вопросам, входящим в компетенцию Комиссии;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  <w:r w:rsidRPr="000739D0">
        <w:rPr>
          <w:sz w:val="24"/>
          <w:szCs w:val="24"/>
        </w:rPr>
        <w:t>-</w:t>
      </w:r>
      <w:r w:rsidR="00FF05E0">
        <w:rPr>
          <w:sz w:val="24"/>
          <w:szCs w:val="24"/>
        </w:rPr>
        <w:t> </w:t>
      </w:r>
      <w:r w:rsidRPr="000739D0">
        <w:rPr>
          <w:sz w:val="24"/>
          <w:szCs w:val="24"/>
        </w:rPr>
        <w:t>осуществляет взаимодействие с соответствующей комиссией при Правительстве Ханты-Мансийского автономного округа - Югры;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  <w:r w:rsidRPr="000739D0">
        <w:rPr>
          <w:sz w:val="24"/>
          <w:szCs w:val="24"/>
        </w:rPr>
        <w:t>-</w:t>
      </w:r>
      <w:r w:rsidR="00FF05E0">
        <w:rPr>
          <w:sz w:val="24"/>
          <w:szCs w:val="24"/>
        </w:rPr>
        <w:t> </w:t>
      </w:r>
      <w:r w:rsidRPr="000739D0">
        <w:rPr>
          <w:sz w:val="24"/>
          <w:szCs w:val="24"/>
        </w:rPr>
        <w:t>рассматривает другие вопросы по выявлению и профилактике социально значимых заболеваний в соответствии с федеральным законодательством и законодательством Ханты-</w:t>
      </w:r>
      <w:r w:rsidRPr="000739D0">
        <w:rPr>
          <w:sz w:val="24"/>
          <w:szCs w:val="24"/>
        </w:rPr>
        <w:lastRenderedPageBreak/>
        <w:t>Мансийского автономного округа - Югры, нормативными правовыми актами муниципального образования город Югорск.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Default="000739D0" w:rsidP="00FF05E0">
      <w:pPr>
        <w:pStyle w:val="11"/>
        <w:numPr>
          <w:ilvl w:val="0"/>
          <w:numId w:val="5"/>
        </w:numPr>
        <w:spacing w:before="108"/>
        <w:ind w:left="0" w:right="-2" w:firstLine="0"/>
        <w:jc w:val="center"/>
        <w:rPr>
          <w:rFonts w:ascii="Times New Roman" w:eastAsia="Arial CYR" w:hAnsi="Times New Roman"/>
          <w:b/>
          <w:bCs/>
          <w:sz w:val="24"/>
        </w:rPr>
      </w:pPr>
      <w:r w:rsidRPr="000739D0">
        <w:rPr>
          <w:rFonts w:ascii="Times New Roman" w:eastAsia="Arial CYR" w:hAnsi="Times New Roman"/>
          <w:b/>
          <w:bCs/>
          <w:sz w:val="24"/>
        </w:rPr>
        <w:t>Права Комиссии</w:t>
      </w:r>
    </w:p>
    <w:p w:rsidR="00FF05E0" w:rsidRPr="00FF05E0" w:rsidRDefault="00FF05E0" w:rsidP="00FF05E0">
      <w:pPr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 w:rsidRPr="000739D0">
        <w:rPr>
          <w:rFonts w:eastAsia="Arial CYR"/>
          <w:sz w:val="24"/>
          <w:szCs w:val="24"/>
        </w:rPr>
        <w:t>Для реализации своих функций и задач Комиссия вправе: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>
        <w:rPr>
          <w:rFonts w:eastAsia="Arial CYR"/>
          <w:sz w:val="24"/>
          <w:szCs w:val="24"/>
        </w:rPr>
        <w:t>3.1.</w:t>
      </w:r>
      <w:r>
        <w:rPr>
          <w:rFonts w:eastAsia="Arial CYR"/>
          <w:sz w:val="24"/>
          <w:szCs w:val="24"/>
        </w:rPr>
        <w:tab/>
      </w:r>
      <w:r w:rsidR="000739D0" w:rsidRPr="000739D0">
        <w:rPr>
          <w:rFonts w:eastAsia="Arial CYR"/>
          <w:sz w:val="24"/>
          <w:szCs w:val="24"/>
        </w:rPr>
        <w:t>Запрашивать и получать в установленном порядке необходимые материалы от органов государственной власти, органов местного самоуправления, общественных объединений,  а также от должностных лиц.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0" w:name="sub_1332"/>
      <w:r>
        <w:rPr>
          <w:sz w:val="24"/>
          <w:szCs w:val="24"/>
        </w:rPr>
        <w:t>3.2.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Приглашать на свои заседания должностных лиц органов государственной власти Ханты-М</w:t>
      </w:r>
      <w:r w:rsidR="006E4734">
        <w:rPr>
          <w:sz w:val="24"/>
          <w:szCs w:val="24"/>
        </w:rPr>
        <w:t xml:space="preserve">ансийского автономного округа - </w:t>
      </w:r>
      <w:r w:rsidR="000739D0" w:rsidRPr="000739D0">
        <w:rPr>
          <w:sz w:val="24"/>
          <w:szCs w:val="24"/>
        </w:rPr>
        <w:t>Югры, органов местного самоуправления, представителей общественных объединений.</w:t>
      </w:r>
    </w:p>
    <w:bookmarkEnd w:id="0"/>
    <w:p w:rsidR="000739D0" w:rsidRPr="000739D0" w:rsidRDefault="00FF05E0" w:rsidP="00FF05E0">
      <w:pPr>
        <w:autoSpaceDE w:val="0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Создавать временные или постоянные рабочие группы из числа специалистов по наиболее важным и актуальным направлениям деятельности для оперативной и качественной подготовки материалов и проектов решений Комиссии.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pStyle w:val="11"/>
        <w:numPr>
          <w:ilvl w:val="0"/>
          <w:numId w:val="5"/>
        </w:numPr>
        <w:spacing w:before="108"/>
        <w:ind w:left="0" w:right="-2" w:firstLine="0"/>
        <w:jc w:val="center"/>
        <w:rPr>
          <w:rFonts w:ascii="Times New Roman" w:eastAsia="Arial CYR" w:hAnsi="Times New Roman"/>
          <w:b/>
          <w:bCs/>
          <w:sz w:val="24"/>
        </w:rPr>
      </w:pPr>
      <w:r w:rsidRPr="000739D0">
        <w:rPr>
          <w:rFonts w:ascii="Times New Roman" w:eastAsia="Arial CYR" w:hAnsi="Times New Roman"/>
          <w:b/>
          <w:bCs/>
          <w:sz w:val="24"/>
        </w:rPr>
        <w:t>Организация деятельности Комиссии</w:t>
      </w:r>
    </w:p>
    <w:p w:rsidR="00FF05E0" w:rsidRDefault="00FF05E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bookmarkStart w:id="1" w:name="sub_1441"/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  <w:r w:rsidRPr="000739D0">
        <w:rPr>
          <w:rFonts w:eastAsia="Arial CYR"/>
          <w:sz w:val="24"/>
          <w:szCs w:val="24"/>
        </w:rPr>
        <w:t>4.1.</w:t>
      </w:r>
      <w:r w:rsidR="00FF05E0">
        <w:rPr>
          <w:rFonts w:eastAsia="Arial CYR"/>
          <w:sz w:val="24"/>
          <w:szCs w:val="24"/>
        </w:rPr>
        <w:tab/>
      </w:r>
      <w:r w:rsidRPr="000739D0">
        <w:rPr>
          <w:rFonts w:eastAsia="Arial CYR"/>
          <w:sz w:val="24"/>
          <w:szCs w:val="24"/>
        </w:rPr>
        <w:t>Председателем Комиссии является заместитель главы администрации города Югорска.</w:t>
      </w:r>
    </w:p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2" w:name="sub_1442"/>
      <w:bookmarkEnd w:id="1"/>
      <w:r w:rsidRPr="000739D0">
        <w:rPr>
          <w:sz w:val="24"/>
          <w:szCs w:val="24"/>
        </w:rPr>
        <w:t>4.2.</w:t>
      </w:r>
      <w:r w:rsidR="00FF05E0">
        <w:rPr>
          <w:sz w:val="24"/>
          <w:szCs w:val="24"/>
        </w:rPr>
        <w:tab/>
        <w:t>С</w:t>
      </w:r>
      <w:r w:rsidRPr="000739D0">
        <w:rPr>
          <w:sz w:val="24"/>
          <w:szCs w:val="24"/>
        </w:rPr>
        <w:t>остав Комиссии утверждается постановлением  администрации города Югорска.</w:t>
      </w:r>
    </w:p>
    <w:bookmarkEnd w:id="2"/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  <w:r w:rsidRPr="000739D0">
        <w:rPr>
          <w:sz w:val="24"/>
          <w:szCs w:val="24"/>
        </w:rPr>
        <w:t xml:space="preserve">В состав Комиссии могут включаться (по согласованию) представители </w:t>
      </w:r>
      <w:r w:rsidRPr="000739D0">
        <w:rPr>
          <w:rFonts w:eastAsia="Arial CYR"/>
          <w:sz w:val="24"/>
          <w:szCs w:val="24"/>
        </w:rPr>
        <w:t>территориальных органов федеральных органов государственной власти</w:t>
      </w:r>
      <w:r w:rsidRPr="000739D0">
        <w:rPr>
          <w:sz w:val="24"/>
          <w:szCs w:val="24"/>
        </w:rPr>
        <w:t>, органов местного самоуправления, организаций и учреждений, задействованных в решении поставленных задач.</w:t>
      </w:r>
    </w:p>
    <w:p w:rsidR="000739D0" w:rsidRPr="000739D0" w:rsidRDefault="00FF05E0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3" w:name="sub_1443"/>
      <w:r>
        <w:rPr>
          <w:sz w:val="24"/>
          <w:szCs w:val="24"/>
        </w:rPr>
        <w:t>4.3.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 xml:space="preserve">На заседания Комиссии могут приглашаться представители </w:t>
      </w:r>
      <w:r w:rsidR="000739D0" w:rsidRPr="000739D0">
        <w:rPr>
          <w:rFonts w:eastAsia="Arial CYR"/>
          <w:sz w:val="24"/>
          <w:szCs w:val="24"/>
        </w:rPr>
        <w:t xml:space="preserve"> территориальных органов федеральных органов государственной власти</w:t>
      </w:r>
      <w:r w:rsidR="000739D0" w:rsidRPr="000739D0">
        <w:rPr>
          <w:sz w:val="24"/>
          <w:szCs w:val="24"/>
        </w:rPr>
        <w:t>, органов местного самоуправления, общественных объединений.</w:t>
      </w:r>
    </w:p>
    <w:p w:rsidR="000739D0" w:rsidRPr="000739D0" w:rsidRDefault="006E4734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4" w:name="sub_1444"/>
      <w:bookmarkEnd w:id="3"/>
      <w:r>
        <w:rPr>
          <w:sz w:val="24"/>
          <w:szCs w:val="24"/>
        </w:rPr>
        <w:t>4.4.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Заседания Комиссии проводятся по мере необходимости, но не реже одного раза в полугодие, и считаются правомочными, если на них присутствует более половины ее членов.</w:t>
      </w:r>
    </w:p>
    <w:p w:rsidR="000739D0" w:rsidRPr="000739D0" w:rsidRDefault="006E4734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5" w:name="sub_1445"/>
      <w:bookmarkEnd w:id="4"/>
      <w:r>
        <w:rPr>
          <w:sz w:val="24"/>
          <w:szCs w:val="24"/>
        </w:rPr>
        <w:t>4.5.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 путем открытого голосования и оформляются в виде протоколов ее заседаний, которые подписывают председатель и секретарь Комиссии.</w:t>
      </w:r>
    </w:p>
    <w:p w:rsidR="000739D0" w:rsidRPr="000739D0" w:rsidRDefault="006E4734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6" w:name="sub_1446"/>
      <w:bookmarkEnd w:id="5"/>
      <w:r>
        <w:rPr>
          <w:sz w:val="24"/>
          <w:szCs w:val="24"/>
        </w:rPr>
        <w:t>4.6.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Решения Комиссии носят рекомендательный характер.</w:t>
      </w:r>
    </w:p>
    <w:p w:rsidR="000739D0" w:rsidRPr="000739D0" w:rsidRDefault="006E4734" w:rsidP="00FF05E0">
      <w:pPr>
        <w:autoSpaceDE w:val="0"/>
        <w:ind w:right="-2" w:firstLine="851"/>
        <w:jc w:val="both"/>
        <w:rPr>
          <w:sz w:val="24"/>
          <w:szCs w:val="24"/>
        </w:rPr>
      </w:pPr>
      <w:bookmarkStart w:id="7" w:name="sub_1447"/>
      <w:bookmarkEnd w:id="6"/>
      <w:r>
        <w:rPr>
          <w:sz w:val="24"/>
          <w:szCs w:val="24"/>
        </w:rPr>
        <w:t>4.7.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Организационно-техническое обеспечение деятельности Комиссии осуществляется отделом по здравоохранению и социальным вопросам  администрации города Югорска.</w:t>
      </w:r>
    </w:p>
    <w:p w:rsidR="000739D0" w:rsidRPr="000739D0" w:rsidRDefault="006E4734" w:rsidP="006E4734">
      <w:pPr>
        <w:autoSpaceDE w:val="0"/>
        <w:ind w:right="-2" w:firstLine="851"/>
        <w:jc w:val="both"/>
        <w:rPr>
          <w:sz w:val="24"/>
          <w:szCs w:val="24"/>
        </w:rPr>
      </w:pPr>
      <w:bookmarkStart w:id="8" w:name="sub_1448"/>
      <w:bookmarkEnd w:id="7"/>
      <w:r>
        <w:rPr>
          <w:sz w:val="24"/>
          <w:szCs w:val="24"/>
        </w:rPr>
        <w:t>4.8.</w:t>
      </w:r>
      <w:r>
        <w:rPr>
          <w:sz w:val="24"/>
          <w:szCs w:val="24"/>
        </w:rPr>
        <w:tab/>
      </w:r>
      <w:r w:rsidR="000739D0" w:rsidRPr="000739D0">
        <w:rPr>
          <w:sz w:val="24"/>
          <w:szCs w:val="24"/>
        </w:rPr>
        <w:t>Делопроизводство Комиссии осуществляет секретарь Комиссии. Секретарь Комиссии также обеспечивает сохранность документов и их передачу в архив.</w:t>
      </w:r>
    </w:p>
    <w:p w:rsidR="000739D0" w:rsidRPr="006E4734" w:rsidRDefault="000739D0" w:rsidP="006E4734">
      <w:pPr>
        <w:pStyle w:val="aa"/>
        <w:widowControl w:val="0"/>
        <w:numPr>
          <w:ilvl w:val="1"/>
          <w:numId w:val="5"/>
        </w:numPr>
        <w:suppressAutoHyphens/>
        <w:autoSpaceDE w:val="0"/>
        <w:ind w:left="0" w:right="-2" w:firstLine="851"/>
        <w:jc w:val="both"/>
        <w:rPr>
          <w:sz w:val="24"/>
          <w:szCs w:val="24"/>
        </w:rPr>
      </w:pPr>
      <w:bookmarkStart w:id="9" w:name="sub_1449"/>
      <w:bookmarkEnd w:id="8"/>
      <w:r w:rsidRPr="006E4734">
        <w:rPr>
          <w:sz w:val="24"/>
          <w:szCs w:val="24"/>
        </w:rPr>
        <w:t>Информация о деятельности Комиссии доводится до заинтересованных государственных органов, организаций и населения.</w:t>
      </w:r>
    </w:p>
    <w:p w:rsidR="000739D0" w:rsidRPr="006E4734" w:rsidRDefault="000739D0" w:rsidP="006E4734">
      <w:pPr>
        <w:pStyle w:val="aa"/>
        <w:widowControl w:val="0"/>
        <w:numPr>
          <w:ilvl w:val="1"/>
          <w:numId w:val="5"/>
        </w:numPr>
        <w:suppressAutoHyphens/>
        <w:autoSpaceDE w:val="0"/>
        <w:ind w:left="0" w:right="-2" w:firstLine="851"/>
        <w:jc w:val="both"/>
        <w:rPr>
          <w:sz w:val="24"/>
          <w:szCs w:val="24"/>
        </w:rPr>
      </w:pPr>
      <w:proofErr w:type="gramStart"/>
      <w:r w:rsidRPr="006E4734">
        <w:rPr>
          <w:sz w:val="24"/>
          <w:szCs w:val="24"/>
        </w:rPr>
        <w:t>Обеспечение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Комиссии  осуществляется в соответствии с Порядком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города Югорска, утвержденным постановлением администрации города Югорска.</w:t>
      </w:r>
      <w:proofErr w:type="gramEnd"/>
    </w:p>
    <w:bookmarkEnd w:id="9"/>
    <w:p w:rsidR="000739D0" w:rsidRPr="000739D0" w:rsidRDefault="000739D0" w:rsidP="00FF05E0">
      <w:pPr>
        <w:autoSpaceDE w:val="0"/>
        <w:ind w:right="-2" w:firstLine="851"/>
        <w:jc w:val="both"/>
        <w:rPr>
          <w:sz w:val="24"/>
          <w:szCs w:val="24"/>
        </w:rPr>
      </w:pPr>
    </w:p>
    <w:p w:rsidR="000739D0" w:rsidRPr="000739D0" w:rsidRDefault="000739D0" w:rsidP="00FF05E0">
      <w:pPr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pageBreakBefore/>
        <w:autoSpaceDE w:val="0"/>
        <w:ind w:right="-2" w:firstLine="851"/>
        <w:jc w:val="both"/>
        <w:rPr>
          <w:rFonts w:eastAsia="Arial CYR"/>
          <w:sz w:val="24"/>
          <w:szCs w:val="24"/>
        </w:rPr>
      </w:pPr>
    </w:p>
    <w:p w:rsidR="000739D0" w:rsidRPr="000739D0" w:rsidRDefault="00FF05E0" w:rsidP="00FF05E0">
      <w:pPr>
        <w:autoSpaceDE w:val="0"/>
        <w:ind w:right="-2" w:firstLine="851"/>
        <w:jc w:val="right"/>
        <w:rPr>
          <w:rFonts w:eastAsia="Arial CYR"/>
          <w:b/>
          <w:bCs/>
          <w:sz w:val="24"/>
          <w:szCs w:val="24"/>
        </w:rPr>
      </w:pPr>
      <w:r>
        <w:rPr>
          <w:rFonts w:eastAsia="Arial CYR"/>
          <w:b/>
          <w:bCs/>
          <w:sz w:val="24"/>
          <w:szCs w:val="24"/>
        </w:rPr>
        <w:t>Приложение 2</w:t>
      </w:r>
    </w:p>
    <w:p w:rsidR="00FF05E0" w:rsidRDefault="00FF05E0" w:rsidP="00FF05E0">
      <w:pPr>
        <w:autoSpaceDE w:val="0"/>
        <w:ind w:right="-2" w:firstLine="851"/>
        <w:jc w:val="right"/>
        <w:rPr>
          <w:rFonts w:eastAsia="Arial CYR"/>
          <w:b/>
          <w:bCs/>
          <w:sz w:val="24"/>
          <w:szCs w:val="24"/>
        </w:rPr>
      </w:pPr>
      <w:r>
        <w:rPr>
          <w:rFonts w:eastAsia="Arial CYR"/>
          <w:b/>
          <w:bCs/>
          <w:sz w:val="24"/>
          <w:szCs w:val="24"/>
        </w:rPr>
        <w:t>к постановлению</w:t>
      </w:r>
    </w:p>
    <w:p w:rsidR="000739D0" w:rsidRPr="000739D0" w:rsidRDefault="00FF05E0" w:rsidP="00FF05E0">
      <w:pPr>
        <w:autoSpaceDE w:val="0"/>
        <w:ind w:right="-2" w:firstLine="851"/>
        <w:jc w:val="right"/>
        <w:rPr>
          <w:rFonts w:eastAsia="Arial CYR"/>
          <w:b/>
          <w:bCs/>
          <w:sz w:val="24"/>
          <w:szCs w:val="24"/>
        </w:rPr>
      </w:pPr>
      <w:r>
        <w:rPr>
          <w:rFonts w:eastAsia="Arial CYR"/>
          <w:b/>
          <w:bCs/>
          <w:sz w:val="24"/>
          <w:szCs w:val="24"/>
        </w:rPr>
        <w:t xml:space="preserve"> администрации города Югорска</w:t>
      </w:r>
    </w:p>
    <w:p w:rsidR="000739D0" w:rsidRPr="00737316" w:rsidRDefault="00737316" w:rsidP="00FF05E0">
      <w:pPr>
        <w:autoSpaceDE w:val="0"/>
        <w:ind w:right="-2" w:firstLine="851"/>
        <w:jc w:val="right"/>
        <w:rPr>
          <w:rFonts w:eastAsia="Arial CYR"/>
          <w:bCs/>
          <w:sz w:val="24"/>
          <w:szCs w:val="24"/>
          <w:u w:val="single"/>
        </w:rPr>
      </w:pPr>
      <w:r>
        <w:rPr>
          <w:rFonts w:eastAsia="Arial CYR"/>
          <w:b/>
          <w:bCs/>
          <w:sz w:val="24"/>
          <w:szCs w:val="24"/>
        </w:rPr>
        <w:t xml:space="preserve">от </w:t>
      </w:r>
      <w:r>
        <w:rPr>
          <w:rFonts w:eastAsia="Arial CYR"/>
          <w:bCs/>
          <w:sz w:val="24"/>
          <w:szCs w:val="24"/>
          <w:u w:val="single"/>
        </w:rPr>
        <w:t>26 октября 2011</w:t>
      </w:r>
      <w:r>
        <w:rPr>
          <w:rFonts w:eastAsia="Arial CYR"/>
          <w:b/>
          <w:bCs/>
          <w:sz w:val="24"/>
          <w:szCs w:val="24"/>
        </w:rPr>
        <w:t xml:space="preserve">№ </w:t>
      </w:r>
      <w:r>
        <w:rPr>
          <w:rFonts w:eastAsia="Arial CYR"/>
          <w:bCs/>
          <w:sz w:val="24"/>
          <w:szCs w:val="24"/>
          <w:u w:val="single"/>
        </w:rPr>
        <w:t>2334</w:t>
      </w:r>
    </w:p>
    <w:p w:rsidR="000739D0" w:rsidRPr="000739D0" w:rsidRDefault="000739D0" w:rsidP="00FF05E0">
      <w:pPr>
        <w:autoSpaceDE w:val="0"/>
        <w:ind w:right="-2" w:firstLine="851"/>
        <w:jc w:val="right"/>
        <w:rPr>
          <w:rFonts w:eastAsia="Arial CYR"/>
          <w:sz w:val="24"/>
          <w:szCs w:val="24"/>
        </w:rPr>
      </w:pPr>
    </w:p>
    <w:p w:rsidR="000739D0" w:rsidRPr="000739D0" w:rsidRDefault="000739D0" w:rsidP="00FF05E0">
      <w:pPr>
        <w:tabs>
          <w:tab w:val="left" w:pos="1211"/>
        </w:tabs>
        <w:ind w:right="-2" w:firstLine="851"/>
        <w:jc w:val="center"/>
        <w:rPr>
          <w:b/>
          <w:bCs/>
          <w:sz w:val="24"/>
          <w:szCs w:val="24"/>
          <w:lang w:eastAsia="ar-SA"/>
        </w:rPr>
      </w:pPr>
    </w:p>
    <w:p w:rsidR="000739D0" w:rsidRPr="000739D0" w:rsidRDefault="000739D0" w:rsidP="00FF05E0">
      <w:pPr>
        <w:tabs>
          <w:tab w:val="left" w:pos="1211"/>
        </w:tabs>
        <w:ind w:right="-2" w:firstLine="851"/>
        <w:jc w:val="center"/>
        <w:rPr>
          <w:rFonts w:eastAsia="Arial CYR"/>
          <w:b/>
          <w:bCs/>
          <w:sz w:val="24"/>
          <w:szCs w:val="24"/>
          <w:lang w:eastAsia="ar-SA"/>
        </w:rPr>
      </w:pPr>
      <w:r w:rsidRPr="000739D0">
        <w:rPr>
          <w:b/>
          <w:bCs/>
          <w:sz w:val="24"/>
          <w:szCs w:val="24"/>
          <w:lang w:eastAsia="ar-SA"/>
        </w:rPr>
        <w:t xml:space="preserve">Состав  </w:t>
      </w:r>
      <w:r w:rsidRPr="000739D0">
        <w:rPr>
          <w:rFonts w:eastAsia="Arial CYR"/>
          <w:b/>
          <w:bCs/>
          <w:sz w:val="24"/>
          <w:szCs w:val="24"/>
          <w:lang w:eastAsia="ar-SA"/>
        </w:rPr>
        <w:t>Межведомственной комиссии при администрации города Югорска по профилактике и борьбе с социально значимыми заболеваниями</w:t>
      </w:r>
    </w:p>
    <w:p w:rsidR="000739D0" w:rsidRPr="000739D0" w:rsidRDefault="000739D0" w:rsidP="00FF05E0">
      <w:pPr>
        <w:tabs>
          <w:tab w:val="left" w:pos="1211"/>
        </w:tabs>
        <w:ind w:right="-2" w:firstLine="851"/>
        <w:jc w:val="both"/>
        <w:rPr>
          <w:sz w:val="24"/>
          <w:szCs w:val="24"/>
          <w:lang w:eastAsia="ar-SA"/>
        </w:rPr>
      </w:pPr>
    </w:p>
    <w:tbl>
      <w:tblPr>
        <w:tblW w:w="10372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72"/>
      </w:tblGrid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Заместитель главы администрации города Югорска, в ведении которого находятся вопросы здравоохранения,  председатель Комиссии;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Начальник отдела по здравоохранению и социальным вопросам администрации города Югорска, заместитель председателя Комиссии;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Главный специалист - эксперт Территориального отдела Управления </w:t>
            </w:r>
            <w:proofErr w:type="spellStart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Роспотребнадзора</w:t>
            </w:r>
            <w:proofErr w:type="spellEnd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по Ханты — Мансийскому автономному округу — Югре в городе Югорске и Советском районе, секретарь Комиссии (по согласованию); 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Главный врач муниципального лечебно-профилактического учреждения «Центральная городская больница города Югорска»;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Начальник  Территориального отдела Управления </w:t>
            </w:r>
            <w:proofErr w:type="spellStart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Роспотребнадзора</w:t>
            </w:r>
            <w:proofErr w:type="spellEnd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по Ханты — Мансийскому автономному округу — Югре в городе Югорске и Советском районе (по согласованию);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Врач инфекционист муниципального лечебно-профилактического учреждения «Центральная городская больница города Югорска»;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Врач фтизиатр муниципального лечебно-профилактического учреждения «Центральная городская больница города Югорска»;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Заместитель начальника медицинской служб</w:t>
            </w:r>
            <w:proofErr w:type="gramStart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ы ООО</w:t>
            </w:r>
            <w:proofErr w:type="gramEnd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 «Газпром трансгаз Югорск (по согласованию);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Начальник отдела Министерства внутренних дел России по городу Югорску (по согласованию);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образования администрации города Югорска;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Начальник отделения Управления Федеральной миграционной службы по Ханты — Мансийскому автономному округу — Югре в городе Югорске (по согласованию);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социальной защиты населения в городе Югорске и Советском районе  (по согласованию);</w:t>
            </w:r>
          </w:p>
        </w:tc>
      </w:tr>
      <w:tr w:rsidR="000739D0" w:rsidRPr="000739D0" w:rsidTr="009060E1">
        <w:tc>
          <w:tcPr>
            <w:tcW w:w="10372" w:type="dxa"/>
          </w:tcPr>
          <w:p w:rsidR="000739D0" w:rsidRPr="000739D0" w:rsidRDefault="000739D0" w:rsidP="00FF05E0">
            <w:pPr>
              <w:pStyle w:val="ab"/>
              <w:snapToGrid w:val="0"/>
              <w:ind w:right="370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 xml:space="preserve">Главный врач бюджетного учреждения Ханты – Мансийского автономного округа </w:t>
            </w:r>
            <w:proofErr w:type="gramStart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-Ю</w:t>
            </w:r>
            <w:proofErr w:type="gramEnd"/>
            <w:r w:rsidRPr="000739D0">
              <w:rPr>
                <w:rFonts w:ascii="Times New Roman" w:eastAsia="Times New Roman" w:hAnsi="Times New Roman"/>
                <w:sz w:val="24"/>
                <w:lang w:eastAsia="ar-SA"/>
              </w:rPr>
              <w:t>гры «Советский психоневрологический диспансер» (по согласованию).</w:t>
            </w:r>
          </w:p>
        </w:tc>
      </w:tr>
    </w:tbl>
    <w:p w:rsidR="000739D0" w:rsidRPr="000739D0" w:rsidRDefault="000739D0" w:rsidP="00FF05E0">
      <w:pPr>
        <w:tabs>
          <w:tab w:val="left" w:pos="1211"/>
        </w:tabs>
        <w:autoSpaceDE w:val="0"/>
        <w:ind w:right="282"/>
        <w:jc w:val="both"/>
        <w:rPr>
          <w:sz w:val="24"/>
          <w:szCs w:val="24"/>
        </w:rPr>
      </w:pPr>
    </w:p>
    <w:p w:rsidR="000739D0" w:rsidRPr="000739D0" w:rsidRDefault="000739D0" w:rsidP="00FF05E0">
      <w:pPr>
        <w:ind w:firstLine="851"/>
      </w:pPr>
    </w:p>
    <w:sectPr w:rsidR="000739D0" w:rsidRPr="000739D0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325"/>
        </w:tabs>
        <w:ind w:left="2325" w:hanging="1425"/>
      </w:p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425"/>
      </w:pPr>
    </w:lvl>
    <w:lvl w:ilvl="4">
      <w:start w:val="1"/>
      <w:numFmt w:val="decimal"/>
      <w:lvlText w:val="%1.%2.%3.%4.%5."/>
      <w:lvlJc w:val="left"/>
      <w:pPr>
        <w:tabs>
          <w:tab w:val="num" w:pos="3945"/>
        </w:tabs>
        <w:ind w:left="3945" w:hanging="1425"/>
      </w:pPr>
    </w:lvl>
    <w:lvl w:ilvl="5">
      <w:start w:val="1"/>
      <w:numFmt w:val="decimal"/>
      <w:lvlText w:val="%1.%2.%3.%4.%5.%6."/>
      <w:lvlJc w:val="left"/>
      <w:pPr>
        <w:tabs>
          <w:tab w:val="num" w:pos="4485"/>
        </w:tabs>
        <w:ind w:left="4485" w:hanging="1425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0"/>
      </w:pPr>
    </w:lvl>
  </w:abstractNum>
  <w:abstractNum w:abstractNumId="2">
    <w:nsid w:val="04DD31D5"/>
    <w:multiLevelType w:val="multilevel"/>
    <w:tmpl w:val="8FA081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CYR" w:hAnsi="Times New Roman" w:cs="Arial CYR"/>
      </w:rPr>
    </w:lvl>
    <w:lvl w:ilvl="1">
      <w:start w:val="9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277E4CFD"/>
    <w:multiLevelType w:val="hybridMultilevel"/>
    <w:tmpl w:val="977AA84C"/>
    <w:lvl w:ilvl="0" w:tplc="F2C2B074">
      <w:start w:val="1"/>
      <w:numFmt w:val="decimal"/>
      <w:lvlText w:val="%1."/>
      <w:lvlJc w:val="left"/>
      <w:pPr>
        <w:ind w:left="1080" w:hanging="360"/>
      </w:pPr>
      <w:rPr>
        <w:rFonts w:ascii="Times New Roman" w:eastAsia="Arial CYR" w:hAnsi="Times New Roman" w:cs="Arial CYR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E35D3"/>
    <w:multiLevelType w:val="hybridMultilevel"/>
    <w:tmpl w:val="E86AC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4627F"/>
    <w:rsid w:val="000739D0"/>
    <w:rsid w:val="001713B9"/>
    <w:rsid w:val="001E53D8"/>
    <w:rsid w:val="001E7371"/>
    <w:rsid w:val="001F1155"/>
    <w:rsid w:val="0024627F"/>
    <w:rsid w:val="00317F47"/>
    <w:rsid w:val="00372E79"/>
    <w:rsid w:val="0062758A"/>
    <w:rsid w:val="006332B1"/>
    <w:rsid w:val="00641E1D"/>
    <w:rsid w:val="006E4734"/>
    <w:rsid w:val="00737316"/>
    <w:rsid w:val="0085243E"/>
    <w:rsid w:val="008757F0"/>
    <w:rsid w:val="008B57E9"/>
    <w:rsid w:val="00A80BFD"/>
    <w:rsid w:val="00B562A4"/>
    <w:rsid w:val="00BA0F64"/>
    <w:rsid w:val="00C95869"/>
    <w:rsid w:val="00E667AB"/>
    <w:rsid w:val="00EC57C9"/>
    <w:rsid w:val="00FF05E0"/>
    <w:rsid w:val="00FF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627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4627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4627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2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627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4627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24627F"/>
    <w:pPr>
      <w:jc w:val="center"/>
    </w:pPr>
    <w:rPr>
      <w:rFonts w:ascii="Coronet" w:hAnsi="Coronet"/>
      <w:sz w:val="32"/>
    </w:rPr>
  </w:style>
  <w:style w:type="character" w:customStyle="1" w:styleId="a4">
    <w:name w:val="Название Знак"/>
    <w:basedOn w:val="a0"/>
    <w:link w:val="a3"/>
    <w:rsid w:val="0024627F"/>
    <w:rPr>
      <w:rFonts w:ascii="Coronet" w:eastAsia="Times New Roman" w:hAnsi="Coronet" w:cs="Times New Roman"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462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462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4627F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627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462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62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24627F"/>
    <w:rPr>
      <w:b/>
      <w:bCs/>
      <w:color w:val="008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72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72E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72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72E79"/>
    <w:pPr>
      <w:ind w:left="720"/>
      <w:contextualSpacing/>
    </w:pPr>
  </w:style>
  <w:style w:type="paragraph" w:customStyle="1" w:styleId="11">
    <w:name w:val="Заголовок 11"/>
    <w:next w:val="a"/>
    <w:rsid w:val="000739D0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b">
    <w:name w:val="Содержимое таблицы"/>
    <w:basedOn w:val="a"/>
    <w:rsid w:val="000739D0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73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7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Bykova_RI</cp:lastModifiedBy>
  <cp:revision>6</cp:revision>
  <cp:lastPrinted>2011-10-25T06:00:00Z</cp:lastPrinted>
  <dcterms:created xsi:type="dcterms:W3CDTF">2011-10-24T11:37:00Z</dcterms:created>
  <dcterms:modified xsi:type="dcterms:W3CDTF">2011-10-27T10:22:00Z</dcterms:modified>
</cp:coreProperties>
</file>